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  <w:u w:val="single"/>
        </w:rPr>
      </w:pPr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>Ф Н П Р</w:t>
      </w:r>
    </w:p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</w:rPr>
      </w:pPr>
      <w:r w:rsidRPr="00C8768C">
        <w:rPr>
          <w:rFonts w:ascii="Courier New" w:eastAsia="Verdana" w:hAnsi="Courier New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C8768C" w:rsidRPr="00C8768C" w:rsidRDefault="00C8768C" w:rsidP="00C8768C">
      <w:pPr>
        <w:keepNext/>
        <w:jc w:val="center"/>
        <w:outlineLvl w:val="1"/>
        <w:rPr>
          <w:rFonts w:ascii="Courier New" w:hAnsi="Courier New"/>
          <w:b/>
          <w:color w:val="0000FF"/>
          <w:sz w:val="36"/>
          <w:szCs w:val="20"/>
        </w:rPr>
      </w:pPr>
      <w:r w:rsidRPr="00C8768C">
        <w:rPr>
          <w:rFonts w:ascii="Courier New" w:hAnsi="Courier New"/>
          <w:b/>
          <w:color w:val="0000FF"/>
          <w:sz w:val="36"/>
          <w:szCs w:val="20"/>
        </w:rPr>
        <w:t>ПРЕЗИДИУМ ФЕДЕРАЦИИ</w:t>
      </w:r>
    </w:p>
    <w:p w:rsidR="00C8768C" w:rsidRPr="00C8768C" w:rsidRDefault="00C8768C" w:rsidP="00C8768C">
      <w:pPr>
        <w:keepNext/>
        <w:jc w:val="center"/>
        <w:outlineLvl w:val="0"/>
        <w:rPr>
          <w:rFonts w:ascii="Courier New" w:hAnsi="Courier New"/>
          <w:b/>
          <w:color w:val="0000FF"/>
          <w:sz w:val="56"/>
          <w:szCs w:val="20"/>
        </w:rPr>
      </w:pPr>
      <w:r w:rsidRPr="00C8768C">
        <w:rPr>
          <w:rFonts w:ascii="Courier New" w:hAnsi="Courier New"/>
          <w:b/>
          <w:color w:val="0000FF"/>
          <w:sz w:val="56"/>
          <w:szCs w:val="20"/>
        </w:rPr>
        <w:t>ПОСТАНОВЛЕНИЕ</w:t>
      </w:r>
    </w:p>
    <w:p w:rsidR="00C8768C" w:rsidRPr="00C8768C" w:rsidRDefault="00C8768C" w:rsidP="00C8768C">
      <w:pPr>
        <w:spacing w:line="360" w:lineRule="auto"/>
        <w:jc w:val="center"/>
        <w:rPr>
          <w:rFonts w:ascii="Arial" w:hAnsi="Arial"/>
          <w:i/>
          <w:color w:val="0000FF"/>
          <w:szCs w:val="20"/>
        </w:rPr>
      </w:pPr>
      <w:r w:rsidRPr="00C8768C">
        <w:rPr>
          <w:rFonts w:ascii="Arial" w:hAnsi="Arial"/>
          <w:i/>
          <w:color w:val="0000FF"/>
          <w:szCs w:val="20"/>
        </w:rPr>
        <w:t>г. Курск</w:t>
      </w:r>
    </w:p>
    <w:p w:rsidR="00C8768C" w:rsidRPr="00C8768C" w:rsidRDefault="00EA450D" w:rsidP="00C8768C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>19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</w:t>
      </w:r>
      <w:r>
        <w:rPr>
          <w:i/>
          <w:iCs/>
          <w:kern w:val="2"/>
          <w:sz w:val="28"/>
          <w:szCs w:val="28"/>
          <w:lang w:eastAsia="hi-IN" w:bidi="hi-IN"/>
        </w:rPr>
        <w:t>марта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201</w:t>
      </w:r>
      <w:r>
        <w:rPr>
          <w:i/>
          <w:iCs/>
          <w:kern w:val="2"/>
          <w:sz w:val="28"/>
          <w:szCs w:val="28"/>
          <w:lang w:eastAsia="hi-IN" w:bidi="hi-IN"/>
        </w:rPr>
        <w:t>9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="00C8768C" w:rsidRPr="00C8768C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№ </w:t>
      </w:r>
      <w:r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25</w:t>
      </w:r>
    </w:p>
    <w:p w:rsidR="00305B87" w:rsidRPr="00ED4162" w:rsidRDefault="00305B87" w:rsidP="00305B87">
      <w:pPr>
        <w:jc w:val="both"/>
        <w:rPr>
          <w:sz w:val="28"/>
          <w:szCs w:val="28"/>
        </w:rPr>
      </w:pPr>
    </w:p>
    <w:p w:rsidR="000828A0" w:rsidRPr="00ED4162" w:rsidRDefault="00305B87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О проведени</w:t>
      </w:r>
      <w:r w:rsidR="00CF0C22" w:rsidRPr="00ED4162">
        <w:rPr>
          <w:b/>
          <w:sz w:val="28"/>
          <w:szCs w:val="28"/>
        </w:rPr>
        <w:t xml:space="preserve">и </w:t>
      </w:r>
      <w:r w:rsidR="000828A0" w:rsidRPr="00ED4162">
        <w:rPr>
          <w:b/>
          <w:sz w:val="28"/>
          <w:szCs w:val="28"/>
        </w:rPr>
        <w:t xml:space="preserve">областного </w:t>
      </w:r>
      <w:r w:rsidR="00CF0C22" w:rsidRPr="00ED4162">
        <w:rPr>
          <w:b/>
          <w:sz w:val="28"/>
          <w:szCs w:val="28"/>
        </w:rPr>
        <w:t xml:space="preserve">конкурса </w:t>
      </w:r>
    </w:p>
    <w:p w:rsidR="00305B87" w:rsidRPr="00ED4162" w:rsidRDefault="00CF0C22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«Лучший коллективный договор»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0828A0" w:rsidRPr="00ED4162" w:rsidRDefault="00305B87" w:rsidP="00A045EF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        В целях </w:t>
      </w:r>
      <w:r w:rsidR="000828A0" w:rsidRPr="00ED4162">
        <w:rPr>
          <w:sz w:val="28"/>
          <w:szCs w:val="28"/>
        </w:rPr>
        <w:t xml:space="preserve">дальнейшего </w:t>
      </w:r>
      <w:r w:rsidRPr="00ED4162">
        <w:rPr>
          <w:sz w:val="28"/>
          <w:szCs w:val="28"/>
        </w:rPr>
        <w:t xml:space="preserve">развития </w:t>
      </w:r>
      <w:r w:rsidR="000828A0" w:rsidRPr="00ED4162">
        <w:rPr>
          <w:sz w:val="28"/>
          <w:szCs w:val="28"/>
        </w:rPr>
        <w:t xml:space="preserve">и совершенствования системы </w:t>
      </w:r>
      <w:r w:rsidRPr="00ED4162">
        <w:rPr>
          <w:sz w:val="28"/>
          <w:szCs w:val="28"/>
        </w:rPr>
        <w:t>социального партнерства</w:t>
      </w:r>
      <w:r w:rsidR="000828A0" w:rsidRPr="00ED4162">
        <w:rPr>
          <w:sz w:val="28"/>
          <w:szCs w:val="28"/>
        </w:rPr>
        <w:t>, обеспечения дополнительны</w:t>
      </w:r>
      <w:r w:rsidR="00D859F9" w:rsidRPr="00ED4162">
        <w:rPr>
          <w:sz w:val="28"/>
          <w:szCs w:val="28"/>
        </w:rPr>
        <w:t>х</w:t>
      </w:r>
      <w:r w:rsidR="000828A0" w:rsidRPr="00ED4162">
        <w:rPr>
          <w:sz w:val="28"/>
          <w:szCs w:val="28"/>
        </w:rPr>
        <w:t xml:space="preserve"> социально-трудовых гарантий работников через к</w:t>
      </w:r>
      <w:r w:rsidR="00D859F9" w:rsidRPr="00ED4162">
        <w:rPr>
          <w:sz w:val="28"/>
          <w:szCs w:val="28"/>
        </w:rPr>
        <w:t>ол</w:t>
      </w:r>
      <w:r w:rsidR="00A045EF" w:rsidRPr="00ED4162">
        <w:rPr>
          <w:sz w:val="28"/>
          <w:szCs w:val="28"/>
        </w:rPr>
        <w:t xml:space="preserve">лективные </w:t>
      </w:r>
      <w:r w:rsidR="00D859F9" w:rsidRPr="00ED4162">
        <w:rPr>
          <w:sz w:val="28"/>
          <w:szCs w:val="28"/>
        </w:rPr>
        <w:t xml:space="preserve">договоры, </w:t>
      </w:r>
      <w:r w:rsidR="00AD327C" w:rsidRPr="00ED4162">
        <w:rPr>
          <w:sz w:val="28"/>
          <w:szCs w:val="28"/>
        </w:rPr>
        <w:t>П</w:t>
      </w:r>
      <w:r w:rsidR="00D859F9" w:rsidRPr="00ED4162">
        <w:rPr>
          <w:sz w:val="28"/>
          <w:szCs w:val="28"/>
        </w:rPr>
        <w:t xml:space="preserve">резидиум Федерации </w:t>
      </w:r>
      <w:r w:rsidR="000828A0" w:rsidRPr="00ED4162">
        <w:rPr>
          <w:sz w:val="28"/>
          <w:szCs w:val="28"/>
        </w:rPr>
        <w:t>организа</w:t>
      </w:r>
      <w:r w:rsidR="00D859F9" w:rsidRPr="00ED4162">
        <w:rPr>
          <w:sz w:val="28"/>
          <w:szCs w:val="28"/>
        </w:rPr>
        <w:t xml:space="preserve">ций </w:t>
      </w:r>
      <w:r w:rsidR="00ED4162" w:rsidRPr="00ED4162">
        <w:rPr>
          <w:sz w:val="28"/>
          <w:szCs w:val="28"/>
        </w:rPr>
        <w:t xml:space="preserve">профсоюзов </w:t>
      </w:r>
      <w:r w:rsidR="00D859F9" w:rsidRPr="00ED4162">
        <w:rPr>
          <w:sz w:val="28"/>
          <w:szCs w:val="28"/>
        </w:rPr>
        <w:t>Курс</w:t>
      </w:r>
      <w:r w:rsidR="000828A0" w:rsidRPr="00ED4162">
        <w:rPr>
          <w:sz w:val="28"/>
          <w:szCs w:val="28"/>
        </w:rPr>
        <w:t>к</w:t>
      </w:r>
      <w:r w:rsidR="00D859F9" w:rsidRPr="00ED4162">
        <w:rPr>
          <w:sz w:val="28"/>
          <w:szCs w:val="28"/>
        </w:rPr>
        <w:t>о</w:t>
      </w:r>
      <w:r w:rsidR="000828A0" w:rsidRPr="00ED4162">
        <w:rPr>
          <w:sz w:val="28"/>
          <w:szCs w:val="28"/>
        </w:rPr>
        <w:t xml:space="preserve">й области </w:t>
      </w:r>
      <w:r w:rsidR="000828A0" w:rsidRPr="00ED4162">
        <w:rPr>
          <w:b/>
          <w:i/>
          <w:sz w:val="28"/>
          <w:szCs w:val="28"/>
        </w:rPr>
        <w:t>постановляет</w:t>
      </w:r>
      <w:r w:rsidR="000828A0" w:rsidRPr="00ED4162">
        <w:rPr>
          <w:sz w:val="28"/>
          <w:szCs w:val="28"/>
        </w:rPr>
        <w:t>:</w:t>
      </w:r>
    </w:p>
    <w:p w:rsidR="000828A0" w:rsidRPr="00ED4162" w:rsidRDefault="008B12D2" w:rsidP="00A045EF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1</w:t>
      </w:r>
      <w:r w:rsidR="00305B87" w:rsidRPr="00ED4162">
        <w:rPr>
          <w:sz w:val="28"/>
          <w:szCs w:val="28"/>
        </w:rPr>
        <w:t xml:space="preserve">. Утвердить Положение </w:t>
      </w:r>
      <w:r w:rsidR="000828A0" w:rsidRPr="00ED4162">
        <w:rPr>
          <w:sz w:val="28"/>
          <w:szCs w:val="28"/>
        </w:rPr>
        <w:t xml:space="preserve">и </w:t>
      </w:r>
      <w:r w:rsidR="00EE341B" w:rsidRPr="00ED4162">
        <w:rPr>
          <w:sz w:val="28"/>
          <w:szCs w:val="28"/>
        </w:rPr>
        <w:t>состав комиссии</w:t>
      </w:r>
      <w:r w:rsidR="000828A0" w:rsidRPr="00ED4162">
        <w:rPr>
          <w:sz w:val="28"/>
          <w:szCs w:val="28"/>
        </w:rPr>
        <w:t xml:space="preserve"> областного конкурса</w:t>
      </w:r>
      <w:r w:rsidR="00305B87" w:rsidRPr="00ED4162">
        <w:rPr>
          <w:sz w:val="28"/>
          <w:szCs w:val="28"/>
        </w:rPr>
        <w:t xml:space="preserve"> </w:t>
      </w:r>
      <w:r w:rsidR="000828A0" w:rsidRPr="00ED4162">
        <w:rPr>
          <w:b/>
          <w:sz w:val="28"/>
          <w:szCs w:val="28"/>
        </w:rPr>
        <w:t>«</w:t>
      </w:r>
      <w:r w:rsidR="000828A0" w:rsidRPr="00ED4162">
        <w:rPr>
          <w:sz w:val="28"/>
          <w:szCs w:val="28"/>
        </w:rPr>
        <w:t>Лучший коллективный договор» (</w:t>
      </w:r>
      <w:r w:rsidR="00EA2A8B">
        <w:rPr>
          <w:sz w:val="28"/>
          <w:szCs w:val="28"/>
        </w:rPr>
        <w:t>приложение 1 и 2</w:t>
      </w:r>
      <w:r w:rsidR="000828A0" w:rsidRPr="00ED4162">
        <w:rPr>
          <w:sz w:val="28"/>
          <w:szCs w:val="28"/>
        </w:rPr>
        <w:t>).</w:t>
      </w:r>
    </w:p>
    <w:p w:rsidR="000828A0" w:rsidRPr="00ED4162" w:rsidRDefault="008B12D2" w:rsidP="00A045EF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D4162">
        <w:rPr>
          <w:sz w:val="28"/>
          <w:szCs w:val="28"/>
        </w:rPr>
        <w:t>2</w:t>
      </w:r>
      <w:r w:rsidR="00305B87" w:rsidRPr="00ED4162">
        <w:rPr>
          <w:sz w:val="28"/>
          <w:szCs w:val="28"/>
        </w:rPr>
        <w:t xml:space="preserve">. </w:t>
      </w:r>
      <w:r w:rsidR="000828A0" w:rsidRPr="00ED4162">
        <w:rPr>
          <w:sz w:val="28"/>
          <w:szCs w:val="28"/>
        </w:rPr>
        <w:t>Руководителям членских организаций довести данное Положение областного конкурса «Лучший коллективный договор» до первичных профсоюзных организаций.</w:t>
      </w:r>
    </w:p>
    <w:p w:rsidR="00551822" w:rsidRPr="00ED4162" w:rsidRDefault="008B12D2" w:rsidP="00A045EF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3</w:t>
      </w:r>
      <w:r w:rsidR="00305B87" w:rsidRPr="00ED4162">
        <w:rPr>
          <w:sz w:val="28"/>
          <w:szCs w:val="28"/>
        </w:rPr>
        <w:t xml:space="preserve">. </w:t>
      </w:r>
      <w:r w:rsidR="00551822" w:rsidRPr="00ED4162">
        <w:rPr>
          <w:sz w:val="28"/>
          <w:szCs w:val="28"/>
        </w:rPr>
        <w:t xml:space="preserve">Заведующему финансово-экономическим отделом </w:t>
      </w:r>
      <w:r w:rsidR="00D859F9" w:rsidRPr="00ED4162">
        <w:rPr>
          <w:sz w:val="28"/>
          <w:szCs w:val="28"/>
        </w:rPr>
        <w:t xml:space="preserve">– главному бухгалтеру </w:t>
      </w:r>
      <w:r w:rsidR="00551822" w:rsidRPr="00ED4162">
        <w:rPr>
          <w:sz w:val="28"/>
          <w:szCs w:val="28"/>
        </w:rPr>
        <w:t>(М.А. Морозов</w:t>
      </w:r>
      <w:r w:rsidR="006B6E37">
        <w:rPr>
          <w:sz w:val="28"/>
          <w:szCs w:val="28"/>
        </w:rPr>
        <w:t>а</w:t>
      </w:r>
      <w:r w:rsidR="00551822" w:rsidRPr="00ED4162">
        <w:rPr>
          <w:sz w:val="28"/>
          <w:szCs w:val="28"/>
        </w:rPr>
        <w:t xml:space="preserve">) составить </w:t>
      </w:r>
      <w:r w:rsidR="00305B87" w:rsidRPr="00ED4162">
        <w:rPr>
          <w:sz w:val="28"/>
          <w:szCs w:val="28"/>
        </w:rPr>
        <w:t>смету р</w:t>
      </w:r>
      <w:r w:rsidR="00551822" w:rsidRPr="00ED4162">
        <w:rPr>
          <w:sz w:val="28"/>
          <w:szCs w:val="28"/>
        </w:rPr>
        <w:t>асходов на проведение областного конкурса «Лучший коллективный договор» за счет средств Федерации.</w:t>
      </w:r>
    </w:p>
    <w:p w:rsidR="006B6E37" w:rsidRDefault="008B12D2" w:rsidP="00714F5A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4</w:t>
      </w:r>
      <w:r w:rsidR="00551822" w:rsidRPr="00ED4162">
        <w:rPr>
          <w:sz w:val="28"/>
          <w:szCs w:val="28"/>
        </w:rPr>
        <w:t xml:space="preserve">. </w:t>
      </w:r>
      <w:r w:rsidR="006B6E37" w:rsidRPr="006B6E37">
        <w:rPr>
          <w:sz w:val="28"/>
          <w:szCs w:val="28"/>
        </w:rPr>
        <w:t xml:space="preserve">Отделу информационной работы </w:t>
      </w:r>
      <w:r w:rsidR="004C3C65" w:rsidRPr="004C3C65">
        <w:rPr>
          <w:sz w:val="28"/>
          <w:szCs w:val="28"/>
        </w:rPr>
        <w:t xml:space="preserve">и связей с общественностью аппарата Федерации </w:t>
      </w:r>
      <w:r w:rsidR="006B6E37" w:rsidRPr="006B6E37">
        <w:rPr>
          <w:sz w:val="28"/>
          <w:szCs w:val="28"/>
        </w:rPr>
        <w:t xml:space="preserve">(А.В. Солин) разместить информацию </w:t>
      </w:r>
      <w:r w:rsidR="00714F5A">
        <w:rPr>
          <w:sz w:val="28"/>
          <w:szCs w:val="28"/>
        </w:rPr>
        <w:t>«О</w:t>
      </w:r>
      <w:r w:rsidR="006B6E37" w:rsidRPr="00ED4162">
        <w:rPr>
          <w:sz w:val="28"/>
          <w:szCs w:val="28"/>
        </w:rPr>
        <w:t xml:space="preserve"> проведении областного </w:t>
      </w:r>
      <w:r w:rsidR="00714F5A" w:rsidRPr="00714F5A">
        <w:rPr>
          <w:sz w:val="28"/>
          <w:szCs w:val="28"/>
        </w:rPr>
        <w:t>конкурса «Лучший коллективный договор»</w:t>
      </w:r>
      <w:r w:rsidR="00714F5A">
        <w:rPr>
          <w:sz w:val="28"/>
          <w:szCs w:val="28"/>
        </w:rPr>
        <w:t xml:space="preserve"> </w:t>
      </w:r>
      <w:r w:rsidR="006B6E37" w:rsidRPr="006B6E37">
        <w:rPr>
          <w:sz w:val="28"/>
          <w:szCs w:val="28"/>
        </w:rPr>
        <w:t>на сайте Федерации и в газете «Наш взгляд».</w:t>
      </w:r>
    </w:p>
    <w:p w:rsidR="00305B87" w:rsidRDefault="008B12D2" w:rsidP="0044081A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5</w:t>
      </w:r>
      <w:r w:rsidR="00305B87" w:rsidRPr="00ED4162">
        <w:rPr>
          <w:sz w:val="28"/>
          <w:szCs w:val="28"/>
        </w:rPr>
        <w:t>. Контроль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за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выполнением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настоящего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постанов</w:t>
      </w:r>
      <w:r w:rsidR="00A045EF" w:rsidRPr="00ED4162">
        <w:rPr>
          <w:sz w:val="28"/>
          <w:szCs w:val="28"/>
        </w:rPr>
        <w:t>ления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>возложить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 xml:space="preserve">на заместителя </w:t>
      </w:r>
      <w:r w:rsidR="00AD327C" w:rsidRPr="00ED4162">
        <w:rPr>
          <w:sz w:val="28"/>
          <w:szCs w:val="28"/>
        </w:rPr>
        <w:t>П</w:t>
      </w:r>
      <w:r w:rsidR="00305B87" w:rsidRPr="00ED4162">
        <w:rPr>
          <w:sz w:val="28"/>
          <w:szCs w:val="28"/>
        </w:rPr>
        <w:t xml:space="preserve">редседателя </w:t>
      </w:r>
      <w:r w:rsidR="00A045EF" w:rsidRPr="00ED4162">
        <w:rPr>
          <w:sz w:val="28"/>
          <w:szCs w:val="28"/>
        </w:rPr>
        <w:t>Федерации (Т.И. Донейко).</w:t>
      </w:r>
    </w:p>
    <w:p w:rsidR="00305B87" w:rsidRPr="00ED4162" w:rsidRDefault="0044081A" w:rsidP="0044081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4081A">
        <w:rPr>
          <w:sz w:val="28"/>
          <w:szCs w:val="28"/>
        </w:rPr>
        <w:t xml:space="preserve"> Постановление Президиума Федерации профсоюзных организаций Курской области №</w:t>
      </w:r>
      <w:r w:rsidR="00460FB5">
        <w:rPr>
          <w:sz w:val="28"/>
          <w:szCs w:val="28"/>
        </w:rPr>
        <w:t>8</w:t>
      </w:r>
      <w:r w:rsidRPr="0044081A">
        <w:rPr>
          <w:sz w:val="28"/>
          <w:szCs w:val="28"/>
        </w:rPr>
        <w:t xml:space="preserve"> от </w:t>
      </w:r>
      <w:r w:rsidR="00460FB5">
        <w:rPr>
          <w:sz w:val="28"/>
          <w:szCs w:val="28"/>
        </w:rPr>
        <w:t>21</w:t>
      </w:r>
      <w:r w:rsidRPr="0044081A">
        <w:rPr>
          <w:sz w:val="28"/>
          <w:szCs w:val="28"/>
        </w:rPr>
        <w:t>.02.201</w:t>
      </w:r>
      <w:r w:rsidR="00460FB5">
        <w:rPr>
          <w:sz w:val="28"/>
          <w:szCs w:val="28"/>
        </w:rPr>
        <w:t>7</w:t>
      </w:r>
      <w:r w:rsidRPr="0044081A">
        <w:rPr>
          <w:sz w:val="28"/>
          <w:szCs w:val="28"/>
        </w:rPr>
        <w:t xml:space="preserve"> года «О проведении </w:t>
      </w:r>
      <w:r>
        <w:rPr>
          <w:sz w:val="28"/>
          <w:szCs w:val="28"/>
        </w:rPr>
        <w:t xml:space="preserve">областного </w:t>
      </w:r>
      <w:r w:rsidRPr="0044081A">
        <w:rPr>
          <w:sz w:val="28"/>
          <w:szCs w:val="28"/>
        </w:rPr>
        <w:t xml:space="preserve">конкурса «Лучший </w:t>
      </w:r>
      <w:r>
        <w:rPr>
          <w:sz w:val="28"/>
          <w:szCs w:val="28"/>
        </w:rPr>
        <w:t>коллективный договор</w:t>
      </w:r>
      <w:r w:rsidRPr="0044081A">
        <w:rPr>
          <w:sz w:val="28"/>
          <w:szCs w:val="28"/>
        </w:rPr>
        <w:t>» признать утратившим силу.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Председатель </w:t>
      </w:r>
      <w:r w:rsidR="00A045EF" w:rsidRPr="00ED4162">
        <w:rPr>
          <w:sz w:val="28"/>
          <w:szCs w:val="28"/>
        </w:rPr>
        <w:t>Федерации                                                          А.И. Лазарев</w:t>
      </w:r>
    </w:p>
    <w:p w:rsidR="00406FEE" w:rsidRDefault="00406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FEE" w:rsidRPr="00406FEE" w:rsidRDefault="00406FEE" w:rsidP="00406FEE">
      <w:pPr>
        <w:spacing w:line="276" w:lineRule="auto"/>
        <w:ind w:firstLine="4678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lastRenderedPageBreak/>
        <w:t>Приложение №1</w:t>
      </w:r>
    </w:p>
    <w:p w:rsidR="00406FEE" w:rsidRPr="00406FEE" w:rsidRDefault="00406FEE" w:rsidP="00406FEE">
      <w:pPr>
        <w:spacing w:line="276" w:lineRule="auto"/>
        <w:ind w:firstLine="4678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к постановлению Президиума</w:t>
      </w:r>
    </w:p>
    <w:p w:rsidR="00406FEE" w:rsidRPr="00406FEE" w:rsidRDefault="00406FEE" w:rsidP="00406FEE">
      <w:pPr>
        <w:spacing w:line="276" w:lineRule="auto"/>
        <w:ind w:firstLine="4678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Федерации организаций профсоюзов</w:t>
      </w:r>
    </w:p>
    <w:p w:rsidR="00406FEE" w:rsidRPr="00406FEE" w:rsidRDefault="00406FEE" w:rsidP="00406FEE">
      <w:pPr>
        <w:spacing w:line="276" w:lineRule="auto"/>
        <w:ind w:firstLine="4678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Курской области</w:t>
      </w:r>
    </w:p>
    <w:p w:rsidR="00406FEE" w:rsidRPr="00406FEE" w:rsidRDefault="00406FEE" w:rsidP="00406FEE">
      <w:pPr>
        <w:spacing w:line="276" w:lineRule="auto"/>
        <w:ind w:firstLine="4678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 xml:space="preserve">от </w:t>
      </w:r>
      <w:r w:rsidR="0020142F">
        <w:rPr>
          <w:sz w:val="28"/>
          <w:szCs w:val="28"/>
        </w:rPr>
        <w:t>19</w:t>
      </w:r>
      <w:r w:rsidRPr="00406FEE">
        <w:rPr>
          <w:sz w:val="28"/>
          <w:szCs w:val="28"/>
        </w:rPr>
        <w:t xml:space="preserve"> </w:t>
      </w:r>
      <w:r w:rsidR="0020142F">
        <w:rPr>
          <w:sz w:val="28"/>
          <w:szCs w:val="28"/>
        </w:rPr>
        <w:t>марта</w:t>
      </w:r>
      <w:r w:rsidRPr="00406FEE">
        <w:rPr>
          <w:sz w:val="28"/>
          <w:szCs w:val="28"/>
        </w:rPr>
        <w:t xml:space="preserve"> 201</w:t>
      </w:r>
      <w:r w:rsidR="0020142F">
        <w:rPr>
          <w:sz w:val="28"/>
          <w:szCs w:val="28"/>
        </w:rPr>
        <w:t>9</w:t>
      </w:r>
      <w:r w:rsidRPr="00406FEE">
        <w:rPr>
          <w:sz w:val="28"/>
          <w:szCs w:val="28"/>
        </w:rPr>
        <w:t xml:space="preserve"> года № </w:t>
      </w:r>
      <w:r w:rsidR="0020142F">
        <w:rPr>
          <w:sz w:val="28"/>
          <w:szCs w:val="28"/>
        </w:rPr>
        <w:t>25</w:t>
      </w:r>
    </w:p>
    <w:p w:rsidR="00406FEE" w:rsidRPr="00406FEE" w:rsidRDefault="00406FEE" w:rsidP="00406FEE">
      <w:pPr>
        <w:spacing w:line="276" w:lineRule="auto"/>
        <w:jc w:val="center"/>
        <w:rPr>
          <w:b/>
          <w:sz w:val="28"/>
          <w:szCs w:val="28"/>
        </w:rPr>
      </w:pPr>
    </w:p>
    <w:p w:rsidR="00406FEE" w:rsidRPr="00406FEE" w:rsidRDefault="00406FEE" w:rsidP="00406FEE">
      <w:pPr>
        <w:spacing w:line="276" w:lineRule="auto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П О Л О Ж Е Н И Е</w:t>
      </w:r>
    </w:p>
    <w:p w:rsidR="00406FEE" w:rsidRPr="00406FEE" w:rsidRDefault="00406FEE" w:rsidP="00406FEE">
      <w:pPr>
        <w:spacing w:line="276" w:lineRule="auto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областного конкурса «Лучший коллективный договор»</w:t>
      </w:r>
    </w:p>
    <w:p w:rsidR="00406FEE" w:rsidRPr="00406FEE" w:rsidRDefault="00406FEE" w:rsidP="00406FEE">
      <w:pPr>
        <w:spacing w:line="276" w:lineRule="auto"/>
        <w:jc w:val="center"/>
        <w:rPr>
          <w:b/>
          <w:sz w:val="28"/>
          <w:szCs w:val="28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1.Общее положение</w:t>
      </w:r>
    </w:p>
    <w:p w:rsidR="00406FEE" w:rsidRPr="00406FEE" w:rsidRDefault="00C35171" w:rsidP="00406FEE">
      <w:pPr>
        <w:numPr>
          <w:ilvl w:val="1"/>
          <w:numId w:val="2"/>
        </w:numPr>
        <w:spacing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EE" w:rsidRPr="00406FEE">
        <w:rPr>
          <w:sz w:val="28"/>
          <w:szCs w:val="28"/>
        </w:rPr>
        <w:t>Областной конкурс «Лучший коллективный договор»</w:t>
      </w:r>
      <w:r w:rsidR="00DF0EAC">
        <w:rPr>
          <w:sz w:val="28"/>
          <w:szCs w:val="28"/>
        </w:rPr>
        <w:t xml:space="preserve"> (далее - конкурс)</w:t>
      </w:r>
      <w:r w:rsidR="00406FEE" w:rsidRPr="00406FEE">
        <w:rPr>
          <w:sz w:val="28"/>
          <w:szCs w:val="28"/>
        </w:rPr>
        <w:t xml:space="preserve"> проводится Союзом «Федерация организаций профсоюзов Курской области» (далее - Федерация) при участии членских профсоюзных организаций и руководителей предприятий, организаций и учреждений. </w:t>
      </w:r>
    </w:p>
    <w:p w:rsidR="00406FEE" w:rsidRPr="0024344F" w:rsidRDefault="00406FEE" w:rsidP="00406FEE">
      <w:pPr>
        <w:spacing w:line="276" w:lineRule="auto"/>
        <w:ind w:firstLine="709"/>
        <w:jc w:val="center"/>
        <w:rPr>
          <w:sz w:val="12"/>
          <w:szCs w:val="28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2. Цели и задачи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2.1. Развитие коллективно-договорного регулирования социально-трудовых отношений, обеспечивающих согласование интересов работников и работодателей.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2.2. Активизация работы профсоюзных организаций в совершенствовании переговорного процесса по заключению коллективных договоров.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2.3. Повышение активности и заинтересованности работодателей в договорном регулировании социально-трудовых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2.4. Создание условий, обеспечивающих сохранение здоровья членов профсоюзов, установление дополнительных льгот и гарантий, более благоприятных по сравнению с установленными законами, иными нормативными правовыми актами и соглашениями.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2.5. Пропаганда передового опыта работы первичных профсоюзных организаций и работодателей по вопросам регулирования 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2.6. Поощрение лучших образцов совместной работы первичных профсоюзных организаций и работодателей по вопросам регулирования трудовых отношений.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3. Условия проведения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 В конкурсе принимают участие организации независимо от форм собственности, имеющие первичные профсоюзные организации.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3.1.1. Участники конкурса должны отвечать следующим критериям: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иметь охват профсоюзным членством не менее 50 процентов от общей численности работающих в данной организации;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выполнять положения коллективного договора;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lastRenderedPageBreak/>
        <w:t>не иметь просроченной задолженности по заработной плате, а также по платежам во внебюджетные фонды всех уровней;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отсутствие в организации случаев травматизма с летальным исходом в течение двух лет подряд.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иметь уведомительную регистрацию в соответствующем органе по труду.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3.2. Конкурс проводится в два этапа: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Первый этап: отраслевые организации профсоюзов принимают заявки от конкурсантов, определяют лучшие коллективные договора в отрасли и предоставляют их с конкурсными материалами в Федерацию в срок до 1 </w:t>
      </w:r>
      <w:r w:rsidR="0080374E">
        <w:rPr>
          <w:sz w:val="28"/>
          <w:szCs w:val="28"/>
        </w:rPr>
        <w:t>ию</w:t>
      </w:r>
      <w:r w:rsidR="002730C5">
        <w:rPr>
          <w:sz w:val="28"/>
          <w:szCs w:val="28"/>
        </w:rPr>
        <w:t>л</w:t>
      </w:r>
      <w:r w:rsidR="0080374E">
        <w:rPr>
          <w:sz w:val="28"/>
          <w:szCs w:val="28"/>
        </w:rPr>
        <w:t>я</w:t>
      </w:r>
      <w:r w:rsidRPr="00406FEE">
        <w:rPr>
          <w:sz w:val="28"/>
          <w:szCs w:val="28"/>
        </w:rPr>
        <w:t xml:space="preserve"> 201</w:t>
      </w:r>
      <w:r w:rsidR="0080374E">
        <w:rPr>
          <w:sz w:val="28"/>
          <w:szCs w:val="28"/>
        </w:rPr>
        <w:t>9</w:t>
      </w:r>
      <w:r w:rsidRPr="00406FEE">
        <w:rPr>
          <w:sz w:val="28"/>
          <w:szCs w:val="28"/>
        </w:rPr>
        <w:t xml:space="preserve"> г.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Федерацию в срок до 1 </w:t>
      </w:r>
      <w:r w:rsidR="002730C5">
        <w:rPr>
          <w:sz w:val="28"/>
          <w:szCs w:val="28"/>
        </w:rPr>
        <w:t>июл</w:t>
      </w:r>
      <w:r w:rsidR="0080374E">
        <w:rPr>
          <w:sz w:val="28"/>
          <w:szCs w:val="28"/>
        </w:rPr>
        <w:t>я</w:t>
      </w:r>
      <w:r w:rsidRPr="00406FEE">
        <w:rPr>
          <w:sz w:val="28"/>
          <w:szCs w:val="28"/>
        </w:rPr>
        <w:t xml:space="preserve"> 201</w:t>
      </w:r>
      <w:r w:rsidR="0080374E">
        <w:rPr>
          <w:sz w:val="28"/>
          <w:szCs w:val="28"/>
        </w:rPr>
        <w:t>9</w:t>
      </w:r>
      <w:r w:rsidRPr="00406FEE">
        <w:rPr>
          <w:sz w:val="28"/>
          <w:szCs w:val="28"/>
        </w:rPr>
        <w:t xml:space="preserve"> г. 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Второй этап: конкурсная комиссия Федерации рассматривает представленные коллективные договора и конкурсные материалы участников 1 этапа и определяет победителей конкурса по следующим номинациям: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«Лучший коллективный договор»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  <w:u w:val="single"/>
        </w:rPr>
        <w:t>в организациях бюджетной сферы</w:t>
      </w:r>
      <w:r w:rsidRPr="00406FEE">
        <w:rPr>
          <w:sz w:val="28"/>
          <w:szCs w:val="28"/>
        </w:rPr>
        <w:t xml:space="preserve"> – </w:t>
      </w:r>
    </w:p>
    <w:p w:rsidR="00406FEE" w:rsidRPr="00406FEE" w:rsidRDefault="00406FEE" w:rsidP="00406FEE">
      <w:pPr>
        <w:spacing w:line="276" w:lineRule="auto"/>
        <w:ind w:left="1416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с численностью работников до 100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от 101 до 300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свыше 300 человек</w:t>
      </w:r>
      <w:r w:rsidRPr="00406FEE">
        <w:rPr>
          <w:sz w:val="28"/>
          <w:szCs w:val="28"/>
        </w:rPr>
        <w:t>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  <w:u w:val="single"/>
        </w:rPr>
      </w:pPr>
      <w:r w:rsidRPr="00406FEE">
        <w:rPr>
          <w:sz w:val="28"/>
          <w:szCs w:val="28"/>
          <w:u w:val="single"/>
        </w:rPr>
        <w:t>в организациях внебюджетной сферы» -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до 50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51 до 100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101 до 300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свыше 300 человек</w:t>
      </w:r>
      <w:r w:rsidRPr="00406FEE">
        <w:rPr>
          <w:sz w:val="28"/>
          <w:szCs w:val="28"/>
        </w:rPr>
        <w:t>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3.3. Конкурсные материалы должны содержать следующие документы: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постановление отраслевой организации профсоюза о предоставлении конкурсанта на второй этап конкурса;</w:t>
      </w:r>
    </w:p>
    <w:p w:rsid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заявку на участие в конкурсе;</w:t>
      </w:r>
    </w:p>
    <w:p w:rsidR="0024344F" w:rsidRPr="0024344F" w:rsidRDefault="0024344F" w:rsidP="0024344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344F">
        <w:t xml:space="preserve"> </w:t>
      </w:r>
      <w:r>
        <w:t xml:space="preserve"> </w:t>
      </w:r>
      <w:r w:rsidRPr="0024344F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4344F">
        <w:rPr>
          <w:sz w:val="28"/>
          <w:szCs w:val="28"/>
        </w:rPr>
        <w:t xml:space="preserve"> критериев оценки основных показателей</w:t>
      </w:r>
      <w:r>
        <w:rPr>
          <w:sz w:val="28"/>
          <w:szCs w:val="28"/>
        </w:rPr>
        <w:t>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копию коллективного договора с приложениями, дополнениями и изменениями к коллективному договору, принятыми за время его действия;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копии документов по осуществлению контроля за выполнением коллективного договора;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пояснительную записку по реализации коллективного договора и развитию социального партнёрства согласно показателям конкурса, указанным в пункте 4.1 данного Положения.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lastRenderedPageBreak/>
        <w:t>3.4. Ответственность за полноту и достоверность конкурсных материалов и прилагаемой информации, несет председатель первичной организации профсоюза и руководитель организации. Все документы заверяются подписями руководителя организации и председателя первичной профсоюзной организации, печатями организации и первичной профсоюзной организации (при наличии).</w:t>
      </w:r>
    </w:p>
    <w:p w:rsidR="00406FEE" w:rsidRPr="0024344F" w:rsidRDefault="00406FEE" w:rsidP="00406FEE">
      <w:pPr>
        <w:spacing w:line="276" w:lineRule="auto"/>
        <w:ind w:firstLine="720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4. Подведение итогов</w:t>
      </w:r>
    </w:p>
    <w:p w:rsidR="0024344F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4.1.  При подведении итогов конкурсной комиссией учитываются </w:t>
      </w:r>
      <w:r w:rsidR="0024344F" w:rsidRPr="0024344F">
        <w:rPr>
          <w:sz w:val="28"/>
          <w:szCs w:val="28"/>
        </w:rPr>
        <w:t>основны</w:t>
      </w:r>
      <w:r w:rsidR="0024344F">
        <w:rPr>
          <w:sz w:val="28"/>
          <w:szCs w:val="28"/>
        </w:rPr>
        <w:t>е</w:t>
      </w:r>
      <w:r w:rsidR="0024344F" w:rsidRPr="0024344F">
        <w:rPr>
          <w:sz w:val="28"/>
          <w:szCs w:val="28"/>
        </w:rPr>
        <w:t xml:space="preserve"> показател</w:t>
      </w:r>
      <w:r w:rsidR="0024344F">
        <w:rPr>
          <w:sz w:val="28"/>
          <w:szCs w:val="28"/>
        </w:rPr>
        <w:t>и</w:t>
      </w:r>
      <w:r w:rsidR="0024344F" w:rsidRPr="0024344F">
        <w:rPr>
          <w:sz w:val="28"/>
          <w:szCs w:val="28"/>
        </w:rPr>
        <w:t xml:space="preserve"> коллективного договора в баллах, </w:t>
      </w:r>
      <w:r w:rsidR="0024344F">
        <w:rPr>
          <w:sz w:val="28"/>
          <w:szCs w:val="28"/>
        </w:rPr>
        <w:t>заполненные п</w:t>
      </w:r>
      <w:r w:rsidR="0024344F" w:rsidRPr="0024344F">
        <w:rPr>
          <w:sz w:val="28"/>
          <w:szCs w:val="28"/>
        </w:rPr>
        <w:t>ервичн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профсоюзн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организаци</w:t>
      </w:r>
      <w:r w:rsidR="0024344F">
        <w:rPr>
          <w:sz w:val="28"/>
          <w:szCs w:val="28"/>
        </w:rPr>
        <w:t>ей</w:t>
      </w:r>
      <w:r w:rsidR="0024344F" w:rsidRPr="0024344F">
        <w:rPr>
          <w:sz w:val="28"/>
          <w:szCs w:val="28"/>
        </w:rPr>
        <w:t xml:space="preserve"> по таблице критериев оценки основных показателей </w:t>
      </w:r>
      <w:r w:rsidR="0024344F">
        <w:rPr>
          <w:sz w:val="28"/>
          <w:szCs w:val="28"/>
        </w:rPr>
        <w:t xml:space="preserve">участника </w:t>
      </w:r>
      <w:r w:rsidR="0024344F" w:rsidRPr="0024344F">
        <w:rPr>
          <w:sz w:val="28"/>
          <w:szCs w:val="28"/>
        </w:rPr>
        <w:t>(приложение к Положению).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4.2. При наличии в коллективном договоре условий предоставления работникам дополнительных материальных выплат и гарантий и подтверждение выполнения – этот пункт оценивается максимальным количеством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Конкурсная комиссия анализирует предоставленные участниками конкурса материалы и определяет в каждой из семи номинаций по одному лучшему коллективному договору, набравшему наибольшее количество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4.3. Конкурсная комиссия самостоятельно определяет регламент своей работы.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В целях более объективной оценки конкурсная комиссия вправе дополнительно изучить ситуацию непосредственно в каждой конкретной организации – участнике конкурса.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Решение конкурсной комиссии оформляется протоколом заседания и утверждается Президиумом Федерации. 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406FEE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5. Награждение победителей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5.1. Победители в каждой номинации награждаются дипломами конкурса</w:t>
      </w:r>
      <w:r w:rsidRPr="00406FEE">
        <w:rPr>
          <w:b/>
          <w:sz w:val="28"/>
          <w:szCs w:val="28"/>
        </w:rPr>
        <w:t xml:space="preserve"> </w:t>
      </w:r>
      <w:r w:rsidRPr="00406FEE">
        <w:rPr>
          <w:sz w:val="28"/>
          <w:szCs w:val="28"/>
        </w:rPr>
        <w:t xml:space="preserve">«Лучший коллективный договор» и </w:t>
      </w:r>
      <w:r w:rsidR="009C5B56">
        <w:rPr>
          <w:sz w:val="28"/>
          <w:szCs w:val="28"/>
        </w:rPr>
        <w:t>ценными подарками</w:t>
      </w:r>
      <w:r w:rsidRPr="00406FEE">
        <w:rPr>
          <w:sz w:val="28"/>
          <w:szCs w:val="28"/>
        </w:rPr>
        <w:t>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5.2. Участникам, не занявшим призовые места в конкурсе, вручаются грамоты.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5.3. Награждени</w:t>
      </w:r>
      <w:r w:rsidR="002572D6">
        <w:rPr>
          <w:sz w:val="28"/>
          <w:szCs w:val="28"/>
        </w:rPr>
        <w:t>е</w:t>
      </w:r>
      <w:r w:rsidRPr="00406FEE">
        <w:rPr>
          <w:sz w:val="28"/>
          <w:szCs w:val="28"/>
        </w:rPr>
        <w:t xml:space="preserve"> победителей конкурса проводятся </w:t>
      </w:r>
      <w:r w:rsidR="002730C5">
        <w:rPr>
          <w:sz w:val="28"/>
          <w:szCs w:val="28"/>
        </w:rPr>
        <w:t xml:space="preserve">в </w:t>
      </w:r>
      <w:r w:rsidR="002730C5" w:rsidRPr="002730C5">
        <w:rPr>
          <w:sz w:val="28"/>
          <w:szCs w:val="28"/>
        </w:rPr>
        <w:t>преддверии Всемирного дня действий профсоюзов «За достойный труд»</w:t>
      </w:r>
      <w:r w:rsidRPr="002730C5">
        <w:rPr>
          <w:sz w:val="28"/>
          <w:szCs w:val="28"/>
        </w:rPr>
        <w:t>.</w:t>
      </w:r>
    </w:p>
    <w:p w:rsid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5.4. Итоги конкурса освещаются в профсоюзной газете «Наш взгляд» и на сайте Федерации.</w:t>
      </w:r>
      <w:r>
        <w:rPr>
          <w:sz w:val="28"/>
          <w:szCs w:val="28"/>
        </w:rPr>
        <w:br w:type="page"/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2"/>
        </w:rPr>
      </w:pPr>
      <w:r w:rsidRPr="004C2FA6">
        <w:rPr>
          <w:b/>
          <w:sz w:val="32"/>
        </w:rPr>
        <w:lastRenderedPageBreak/>
        <w:t>З А Я В К А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>на участие в конкурсе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 xml:space="preserve">«Лучший коллективный договор»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06FEE" w:rsidRPr="004C2FA6" w:rsidTr="0021470F">
        <w:tc>
          <w:tcPr>
            <w:tcW w:w="957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 w:rsidRPr="004C2FA6">
              <w:rPr>
                <w:sz w:val="28"/>
              </w:rPr>
              <w:t>(полное наименование организации-заявителя)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 w:rsidRPr="004C2FA6">
              <w:rPr>
                <w:sz w:val="28"/>
              </w:rPr>
              <w:t>(почтовый адрес, телефон/факс)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 w:rsidRPr="004C2FA6">
              <w:rPr>
                <w:sz w:val="28"/>
              </w:rPr>
              <w:t>(вид экономической деятельности (отрасль))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 w:rsidRPr="004C2FA6">
              <w:rPr>
                <w:sz w:val="28"/>
              </w:rPr>
              <w:t>(организационно–правовая форма)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</w:p>
        </w:tc>
      </w:tr>
    </w:tbl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Заявляет о своем намерении принять участие в конкурсе «Лучший коллективный договор».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С порядком проведения конкурса ознакомлены и согласны.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Подтверждаем, что организация не является банкротом, не находится в состоянии ликвидации, арест на ее имущество не наложен, не имеет задолженности по заработной плате, социальным выплатам, уплате налогов.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Уведомлены о том, что участники конкурса, представившие в конкурсную комиссию недостоверную и неполную информацию, могут быть не допущены к участию в конкурсе или сняты с участия в конкурсе в процессе его проведения.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C2FA6" w:rsidRPr="004C2FA6" w:rsidRDefault="004C2FA6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134"/>
        <w:gridCol w:w="4076"/>
      </w:tblGrid>
      <w:tr w:rsidR="00406FEE" w:rsidRPr="004C2FA6" w:rsidTr="0021470F">
        <w:tc>
          <w:tcPr>
            <w:tcW w:w="4361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4C2FA6">
              <w:rPr>
                <w:sz w:val="28"/>
              </w:rPr>
              <w:t>Руководитель организации:</w:t>
            </w: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4C2FA6">
              <w:rPr>
                <w:sz w:val="28"/>
              </w:rPr>
              <w:t>Председатель первичной</w:t>
            </w:r>
          </w:p>
        </w:tc>
      </w:tr>
      <w:tr w:rsidR="00406FEE" w:rsidRPr="004C2FA6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4C2FA6">
              <w:rPr>
                <w:sz w:val="28"/>
              </w:rPr>
              <w:t>профсоюзной организации</w:t>
            </w: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6FE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>М.П.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>«____» ______________ 201__ г.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06FEE" w:rsidRDefault="00406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8A2448">
        <w:rPr>
          <w:rFonts w:eastAsiaTheme="minorHAnsi"/>
          <w:sz w:val="28"/>
          <w:szCs w:val="28"/>
          <w:lang w:eastAsia="en-US"/>
        </w:rPr>
        <w:t>о проведении областного конкурса «Лучший коллективный договор»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 xml:space="preserve">Таблица критериев оценки основных показателей участника конкурса  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«Лучший коллективный договор»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Cs w:val="28"/>
          <w:lang w:eastAsia="en-US"/>
        </w:rPr>
      </w:pPr>
      <w:r w:rsidRPr="008A2448">
        <w:rPr>
          <w:rFonts w:eastAsiaTheme="minorHAnsi"/>
          <w:szCs w:val="28"/>
          <w:lang w:eastAsia="en-US"/>
        </w:rPr>
        <w:t>(наименование первичной профсоюзной организации)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10315" w:type="dxa"/>
        <w:tblInd w:w="-709" w:type="dxa"/>
        <w:tblLook w:val="04A0" w:firstRow="1" w:lastRow="0" w:firstColumn="1" w:lastColumn="0" w:noHBand="0" w:noVBand="1"/>
      </w:tblPr>
      <w:tblGrid>
        <w:gridCol w:w="699"/>
        <w:gridCol w:w="4371"/>
        <w:gridCol w:w="3685"/>
        <w:gridCol w:w="1560"/>
      </w:tblGrid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№№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п\п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Показатель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Критерии оценки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(в баллах)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Количество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баллов</w:t>
            </w:r>
          </w:p>
        </w:tc>
      </w:tr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4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1.</w:t>
            </w:r>
          </w:p>
        </w:tc>
        <w:tc>
          <w:tcPr>
            <w:tcW w:w="4371" w:type="dxa"/>
            <w:hideMark/>
          </w:tcPr>
          <w:p w:rsidR="0021470F" w:rsidRPr="00AC7B79" w:rsidRDefault="00530ED8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Полномочность представителей сторон, соблюдение процедуры ведения коллективных переговоров, подготовки проекта и подписания коллективного договора.</w:t>
            </w:r>
          </w:p>
        </w:tc>
        <w:tc>
          <w:tcPr>
            <w:tcW w:w="3685" w:type="dxa"/>
            <w:hideMark/>
          </w:tcPr>
          <w:p w:rsidR="00530ED8" w:rsidRPr="00AC7B79" w:rsidRDefault="00DA3C08" w:rsidP="00530ED8">
            <w:pPr>
              <w:jc w:val="center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д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-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530ED8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bCs/>
                <w:color w:val="000000"/>
                <w:sz w:val="22"/>
                <w:bdr w:val="none" w:sz="0" w:space="0" w:color="auto" w:frame="1"/>
              </w:rPr>
              <w:t>н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ет - 0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1D753A">
        <w:trPr>
          <w:trHeight w:val="1312"/>
        </w:trPr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2.</w:t>
            </w:r>
          </w:p>
        </w:tc>
        <w:tc>
          <w:tcPr>
            <w:tcW w:w="4371" w:type="dxa"/>
            <w:hideMark/>
          </w:tcPr>
          <w:p w:rsidR="00530ED8" w:rsidRPr="00AC7B79" w:rsidRDefault="0021470F" w:rsidP="0021470F">
            <w:pPr>
              <w:jc w:val="both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Охват профсоюзным членством среди работающих в 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>организации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(в %)</w:t>
            </w:r>
          </w:p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51-60% - 1 балл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61-70% - 3 балла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71-80% - 5 баллов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81-90% 10 баллов</w:t>
            </w:r>
          </w:p>
          <w:p w:rsidR="0021470F" w:rsidRPr="00AC7B79" w:rsidRDefault="0021470F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 91% и более </w:t>
            </w:r>
            <w:r w:rsidR="00DA3C08"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 15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3.</w:t>
            </w:r>
          </w:p>
        </w:tc>
        <w:tc>
          <w:tcPr>
            <w:tcW w:w="4371" w:type="dxa"/>
            <w:hideMark/>
          </w:tcPr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Наличие в коллективном договоре положений, превышающих гарантии и права работников по сравнению с федеральными, региональными, нормативными правовыми актами (указать конкретные положения)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д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ет - 0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4.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Выполнение пунктов коллективного договора в части оплаты труда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sz w:val="22"/>
                <w:bdr w:val="none" w:sz="0" w:space="0" w:color="auto" w:frame="1"/>
              </w:rPr>
              <w:t>е полностью - минус 5 баллов</w:t>
            </w:r>
          </w:p>
          <w:p w:rsidR="0021470F" w:rsidRPr="00AC7B79" w:rsidRDefault="00DA3C0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п</w:t>
            </w:r>
            <w:r w:rsidR="0021470F" w:rsidRPr="00AC7B79">
              <w:rPr>
                <w:sz w:val="22"/>
                <w:bdr w:val="none" w:sz="0" w:space="0" w:color="auto" w:frame="1"/>
              </w:rPr>
              <w:t>олностью – 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5.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приложений к коллективному договору об оплате труда: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Положение и критерии выплат стимулирующего характера,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Положение и критерии о премировании,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Положение и критерии выплат компенсационного характера,</w:t>
            </w:r>
          </w:p>
          <w:p w:rsidR="0021470F" w:rsidRPr="00AC7B79" w:rsidRDefault="0021470F" w:rsidP="00126697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другие.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з</w:t>
            </w:r>
            <w:r w:rsidR="0021470F" w:rsidRPr="00AC7B79">
              <w:rPr>
                <w:sz w:val="22"/>
                <w:bdr w:val="none" w:sz="0" w:space="0" w:color="auto" w:frame="1"/>
              </w:rPr>
              <w:t>а каждое Положение – 4 балла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A3C08" w:rsidRPr="00DA3C0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6.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Отношение размера среднемесячной номинальной начисленной заработной платы в</w:t>
            </w:r>
            <w:r w:rsidR="001D753A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организации к размеру среднемесячной номинальной начисленной заработной платы в регионе</w:t>
            </w:r>
            <w:r w:rsidRPr="00AC7B79">
              <w:rPr>
                <w:sz w:val="22"/>
                <w:bdr w:val="none" w:sz="0" w:space="0" w:color="auto" w:frame="1"/>
              </w:rPr>
              <w:t xml:space="preserve">. (для бюджетных организаций к размеру </w:t>
            </w:r>
            <w:r w:rsidR="00DA3C08" w:rsidRPr="00AC7B79">
              <w:rPr>
                <w:sz w:val="22"/>
                <w:bdr w:val="none" w:sz="0" w:space="0" w:color="auto" w:frame="1"/>
              </w:rPr>
              <w:t>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Источники: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1) Среднемесячная номинальная начисленная заработная плата в расчете на одного работника в среднем за год, предшествующая проведению конкурса.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lastRenderedPageBreak/>
              <w:t xml:space="preserve">2) Размер среднемесячной номинальной начисленной заработной платы в регионе – данные Росстата (для бюджетных организаций </w:t>
            </w:r>
            <w:r w:rsidR="00DA3C08" w:rsidRPr="00AC7B79">
              <w:rPr>
                <w:i/>
                <w:sz w:val="22"/>
                <w:bdr w:val="none" w:sz="0" w:space="0" w:color="auto" w:frame="1"/>
              </w:rPr>
              <w:t>к размеру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i/>
                <w:sz w:val="22"/>
                <w:bdr w:val="none" w:sz="0" w:space="0" w:color="auto" w:frame="1"/>
              </w:rPr>
              <w:t xml:space="preserve">). 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регионе, рассчитывается в процентах в среднем за год, предшествующий проведению конкурса.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</w:tcPr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м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50</w:t>
            </w:r>
            <w:r w:rsidR="0014282F" w:rsidRPr="00AC7B79">
              <w:rPr>
                <w:sz w:val="22"/>
                <w:bdr w:val="none" w:sz="0" w:space="0" w:color="auto" w:frame="1"/>
              </w:rPr>
              <w:t>% - 0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51</w:t>
            </w:r>
            <w:r w:rsidR="0014282F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>80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% - </w:t>
            </w: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81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-110% - </w:t>
            </w:r>
            <w:r w:rsidRPr="00AC7B79">
              <w:rPr>
                <w:sz w:val="22"/>
                <w:bdr w:val="none" w:sz="0" w:space="0" w:color="auto" w:frame="1"/>
              </w:rPr>
              <w:t>4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sz w:val="22"/>
                <w:bdr w:val="none" w:sz="0" w:space="0" w:color="auto" w:frame="1"/>
              </w:rPr>
              <w:t>свыше 11</w:t>
            </w: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DA3C08" w:rsidRPr="00AC7B79">
              <w:rPr>
                <w:sz w:val="22"/>
                <w:bdr w:val="none" w:sz="0" w:space="0" w:color="auto" w:frame="1"/>
              </w:rPr>
              <w:t>%</w:t>
            </w:r>
            <w:r w:rsidRPr="00AC7B79">
              <w:rPr>
                <w:sz w:val="22"/>
                <w:bdr w:val="none" w:sz="0" w:space="0" w:color="auto" w:frame="1"/>
              </w:rPr>
              <w:t xml:space="preserve"> - </w:t>
            </w:r>
            <w:r w:rsidR="00DA3C08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DA3C0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453AB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7.</w:t>
            </w:r>
          </w:p>
        </w:tc>
        <w:tc>
          <w:tcPr>
            <w:tcW w:w="4371" w:type="dxa"/>
          </w:tcPr>
          <w:p w:rsidR="00453AB8" w:rsidRPr="00AC7B79" w:rsidRDefault="00646A87" w:rsidP="0014282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О</w:t>
            </w:r>
            <w:r w:rsidR="0014282F" w:rsidRPr="00AC7B79">
              <w:rPr>
                <w:sz w:val="22"/>
                <w:bdr w:val="none" w:sz="0" w:space="0" w:color="auto" w:frame="1"/>
              </w:rPr>
              <w:t>тношение у</w:t>
            </w:r>
            <w:r w:rsidR="00453AB8" w:rsidRPr="00AC7B79">
              <w:rPr>
                <w:sz w:val="22"/>
                <w:bdr w:val="none" w:sz="0" w:space="0" w:color="auto" w:frame="1"/>
              </w:rPr>
              <w:t>ровн</w:t>
            </w:r>
            <w:r w:rsidR="0014282F" w:rsidRPr="00AC7B79">
              <w:rPr>
                <w:sz w:val="22"/>
                <w:bdr w:val="none" w:sz="0" w:space="0" w:color="auto" w:frame="1"/>
              </w:rPr>
              <w:t>я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минимальной заработной платы в организации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к размеру минимальной заработной платы в РФ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3685" w:type="dxa"/>
          </w:tcPr>
          <w:p w:rsidR="0014282F" w:rsidRPr="00AC7B79" w:rsidRDefault="0014282F" w:rsidP="0014282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100-110% - 1 балл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111-120% - 3 балла</w:t>
            </w:r>
          </w:p>
          <w:p w:rsidR="00453AB8" w:rsidRPr="00AC7B79" w:rsidRDefault="0014282F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свыше 121% - 5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1F8B" w:rsidRPr="00121F8B" w:rsidTr="00E0060E">
        <w:tc>
          <w:tcPr>
            <w:tcW w:w="699" w:type="dxa"/>
          </w:tcPr>
          <w:p w:rsidR="00453AB8" w:rsidRPr="00AC7B79" w:rsidRDefault="00646A87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8.</w:t>
            </w:r>
          </w:p>
        </w:tc>
        <w:tc>
          <w:tcPr>
            <w:tcW w:w="4371" w:type="dxa"/>
          </w:tcPr>
          <w:p w:rsidR="00453AB8" w:rsidRPr="00AC7B79" w:rsidRDefault="00121F8B" w:rsidP="00121F8B">
            <w:pPr>
              <w:jc w:val="both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Реализация обязательства организаций внебюджетного сектора экономики по доведению постоянной составляющей заработной платы (оклада, тарифной части) до уровня не менее 75 процентов</w:t>
            </w:r>
          </w:p>
        </w:tc>
        <w:tc>
          <w:tcPr>
            <w:tcW w:w="3685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6</w:t>
            </w:r>
            <w:r w:rsidR="00453AB8" w:rsidRPr="00AC7B79">
              <w:rPr>
                <w:sz w:val="22"/>
                <w:bdr w:val="none" w:sz="0" w:space="0" w:color="auto" w:frame="1"/>
              </w:rPr>
              <w:t>0% - 0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121F8B" w:rsidRPr="00AC7B79">
              <w:rPr>
                <w:sz w:val="22"/>
                <w:bdr w:val="none" w:sz="0" w:space="0" w:color="auto" w:frame="1"/>
              </w:rPr>
              <w:t>61</w:t>
            </w: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121F8B" w:rsidRPr="00AC7B79">
              <w:rPr>
                <w:sz w:val="22"/>
                <w:bdr w:val="none" w:sz="0" w:space="0" w:color="auto" w:frame="1"/>
              </w:rPr>
              <w:t>74</w:t>
            </w:r>
            <w:r w:rsidRPr="00AC7B79">
              <w:rPr>
                <w:sz w:val="22"/>
                <w:bdr w:val="none" w:sz="0" w:space="0" w:color="auto" w:frame="1"/>
              </w:rPr>
              <w:t xml:space="preserve">% - 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121F8B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выше </w:t>
            </w:r>
            <w:r w:rsidRPr="00AC7B79">
              <w:rPr>
                <w:sz w:val="22"/>
                <w:bdr w:val="none" w:sz="0" w:space="0" w:color="auto" w:frame="1"/>
              </w:rPr>
              <w:t>75</w:t>
            </w:r>
            <w:r w:rsidR="00453AB8" w:rsidRPr="00AC7B79">
              <w:rPr>
                <w:sz w:val="22"/>
                <w:bdr w:val="none" w:sz="0" w:space="0" w:color="auto" w:frame="1"/>
              </w:rPr>
              <w:t>% - 5 баллов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9.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Размеры повышения оплаты труда за работу во вредных условиях: сохранены ранее установленные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- 7 баллов </w:t>
            </w:r>
          </w:p>
          <w:p w:rsidR="00453AB8" w:rsidRPr="00AC7B79" w:rsidRDefault="00453AB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(понижены) - 3 балла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Индексация заработной платы в %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453AB8" w:rsidRPr="00AC7B79">
              <w:rPr>
                <w:sz w:val="22"/>
                <w:bdr w:val="none" w:sz="0" w:space="0" w:color="auto" w:frame="1"/>
              </w:rPr>
              <w:t>иже уровня инфляции – 1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 уровне инфляции – 3</w:t>
            </w:r>
            <w:r w:rsidR="00C6406B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в</w:t>
            </w:r>
            <w:r w:rsidR="00453AB8" w:rsidRPr="00AC7B79">
              <w:rPr>
                <w:sz w:val="22"/>
                <w:bdr w:val="none" w:sz="0" w:space="0" w:color="auto" w:frame="1"/>
              </w:rPr>
              <w:t>ыше уровня инфляции –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C6406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 </w:t>
            </w:r>
            <w:r w:rsidR="00C6406B" w:rsidRPr="00AC7B79">
              <w:rPr>
                <w:sz w:val="22"/>
                <w:bdr w:val="none" w:sz="0" w:space="0" w:color="auto" w:frame="1"/>
              </w:rPr>
              <w:t>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критериев оценки качества работы по специальностям для определения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размера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стимулирующих выплат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–  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</w:tcPr>
          <w:p w:rsidR="00C6406B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12.</w:t>
            </w:r>
          </w:p>
        </w:tc>
        <w:tc>
          <w:tcPr>
            <w:tcW w:w="4371" w:type="dxa"/>
          </w:tcPr>
          <w:p w:rsidR="00C6406B" w:rsidRPr="00AC7B79" w:rsidRDefault="00C6406B" w:rsidP="00C6406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Размеры дополнительных оплачиваемых отпусков за работу во вредных условий труда</w:t>
            </w:r>
          </w:p>
        </w:tc>
        <w:tc>
          <w:tcPr>
            <w:tcW w:w="3685" w:type="dxa"/>
          </w:tcPr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на уровне трудового законодательства - 3 балла </w:t>
            </w:r>
          </w:p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выше - 5 баллов</w:t>
            </w:r>
          </w:p>
        </w:tc>
        <w:tc>
          <w:tcPr>
            <w:tcW w:w="1560" w:type="dxa"/>
          </w:tcPr>
          <w:p w:rsidR="00C6406B" w:rsidRPr="00AC7B79" w:rsidRDefault="00C6406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rPr>
          <w:trHeight w:val="1071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Мероприятия по закреплению в организации молодых специалистов.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редоставление жилья по месту работы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>озможность приобретения жилья на льготных условиях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>еры материального стимулирования: единовременное пособие при трудоустройстве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тимулирующие надбавки к заработной плате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>есплатный проезд к месту работы и обратно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рограмма адаптации молодых специалистов в коллективе – 2 балла </w:t>
            </w:r>
          </w:p>
          <w:p w:rsidR="00453AB8" w:rsidRPr="00AC7B79" w:rsidRDefault="00C6406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меры – по </w:t>
            </w:r>
            <w:r w:rsidR="00453AB8" w:rsidRPr="00AC7B79">
              <w:rPr>
                <w:sz w:val="22"/>
                <w:bdr w:val="none" w:sz="0" w:space="0" w:color="auto" w:frame="1"/>
              </w:rPr>
              <w:t>2 балла за каждое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Организация наставничества и иные мероприятия по распространению передового опыта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Раздел коллективного договора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3685" w:type="dxa"/>
            <w:hideMark/>
          </w:tcPr>
          <w:p w:rsidR="00C6406B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рганизация наставничества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адбавки за наставничество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роведение мероприятий по распространению передового опыта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рограммы адаптации вновь принятых работников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бучение вновь принятых работников – 2 балла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рганизация профессиональной карьеры работников (в том числе продвижение внутренних работников на руковод</w:t>
            </w:r>
            <w:r w:rsidR="00C6406B" w:rsidRPr="00AC7B79">
              <w:rPr>
                <w:sz w:val="22"/>
                <w:bdr w:val="none" w:sz="0" w:space="0" w:color="auto" w:frame="1"/>
              </w:rPr>
              <w:t>ящие должности) – 2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истема поощрения рационализаторских предложений – 2 балла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281706" w:rsidRPr="00281706" w:rsidTr="00E0060E">
        <w:trPr>
          <w:trHeight w:val="27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5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Стимулирование работников к ведению здорового образа жизни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281706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</w:rPr>
              <w:t>- содействие занятием физической культурой и массовыми видами спорта</w:t>
            </w:r>
            <w:r w:rsidR="00453AB8"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оощрение работников, ведущих здоровый образ жизни – 2 балла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нформационные мероприятия по пропаганде здорового образа жизни (стенды и т.д.) – 1 балл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- другие мероприятия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281706" w:rsidRPr="00281706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16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Виды занятий физической культурой и массов</w:t>
            </w:r>
            <w:r w:rsidR="00F97D76" w:rsidRPr="00AC7B79">
              <w:rPr>
                <w:bCs/>
                <w:sz w:val="22"/>
                <w:bdr w:val="none" w:sz="0" w:space="0" w:color="auto" w:frame="1"/>
              </w:rPr>
              <w:t>ых видов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спорта, возможность заниматься которыми обеспечена работодателем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т</w:t>
            </w:r>
            <w:r w:rsidRPr="00AC7B79">
              <w:rPr>
                <w:sz w:val="22"/>
                <w:bdr w:val="none" w:sz="0" w:space="0" w:color="auto" w:frame="1"/>
              </w:rPr>
              <w:t>ренажерный зал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 (аренда)</w:t>
            </w:r>
            <w:r w:rsidRPr="00AC7B79">
              <w:rPr>
                <w:sz w:val="22"/>
                <w:bdr w:val="none" w:sz="0" w:space="0" w:color="auto" w:frame="1"/>
              </w:rPr>
              <w:t xml:space="preserve">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омандные спортивные игры (волейбол, баскетбол, футбол и т.д.)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 xml:space="preserve">ассейн 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(аренда) </w:t>
            </w:r>
            <w:r w:rsidRPr="00AC7B79">
              <w:rPr>
                <w:sz w:val="22"/>
                <w:bdr w:val="none" w:sz="0" w:space="0" w:color="auto" w:frame="1"/>
              </w:rPr>
              <w:t>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езонные виды спорта (лыжи и др.)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наличия </w:t>
            </w:r>
            <w:r w:rsidR="00281706" w:rsidRPr="00AC7B79">
              <w:rPr>
                <w:sz w:val="22"/>
                <w:bdr w:val="none" w:sz="0" w:space="0" w:color="auto" w:frame="1"/>
              </w:rPr>
              <w:t>спорт инвентаря</w:t>
            </w:r>
            <w:r w:rsidRPr="00AC7B79">
              <w:rPr>
                <w:sz w:val="22"/>
                <w:bdr w:val="none" w:sz="0" w:space="0" w:color="auto" w:frame="1"/>
              </w:rPr>
              <w:t xml:space="preserve"> – дополнительно 1 балл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ругие виды занятий – 2 балла</w:t>
            </w:r>
          </w:p>
          <w:p w:rsidR="00453AB8" w:rsidRPr="00AC7B79" w:rsidRDefault="00453AB8" w:rsidP="00E0060E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1D753A">
        <w:trPr>
          <w:trHeight w:val="1012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3685" w:type="dxa"/>
            <w:hideMark/>
          </w:tcPr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70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% и более – </w:t>
            </w:r>
            <w:r w:rsidR="001D753A">
              <w:rPr>
                <w:sz w:val="22"/>
                <w:bdr w:val="none" w:sz="0" w:space="0" w:color="auto" w:frame="1"/>
              </w:rPr>
              <w:t>5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40 – 69,9% – </w:t>
            </w:r>
            <w:r w:rsidR="000C6833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 </w:t>
            </w:r>
          </w:p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</w:t>
            </w:r>
            <w:r w:rsidR="00453AB8" w:rsidRPr="00AC7B79">
              <w:rPr>
                <w:sz w:val="22"/>
                <w:bdr w:val="none" w:sz="0" w:space="0" w:color="auto" w:frame="1"/>
              </w:rPr>
              <w:t>-39,9% – 2 балла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10% –</w:t>
            </w:r>
            <w:r w:rsidR="000C6833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>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6833" w:rsidRPr="000C6833" w:rsidTr="00E0060E">
        <w:trPr>
          <w:trHeight w:val="753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в организации постоянно действующей комиссии по регулированию социально-трудовых отношений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Наличие – 2 балла</w:t>
            </w:r>
          </w:p>
          <w:p w:rsidR="00453AB8" w:rsidRPr="00AC7B79" w:rsidRDefault="00453AB8" w:rsidP="000C6833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19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Сферы полномочий комиссии (комиссий) по регулированию социально-трудовых отношений в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р</w:t>
            </w:r>
            <w:r w:rsidRPr="00AC7B79">
              <w:rPr>
                <w:sz w:val="22"/>
                <w:bdr w:val="none" w:sz="0" w:space="0" w:color="auto" w:frame="1"/>
              </w:rPr>
              <w:t>азрешение трудовых споров – 5 баллов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храна труда – </w:t>
            </w:r>
            <w:r w:rsidR="000C6833" w:rsidRPr="00AC7B79">
              <w:rPr>
                <w:sz w:val="22"/>
                <w:bdr w:val="none" w:sz="0" w:space="0" w:color="auto" w:frame="1"/>
              </w:rPr>
              <w:t>3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труда – 3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оциальные вопросы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онтроль выполнения условий коллективного договора – 2 балла 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сферы полномочий комиссии (комиссий) – по 1 баллу за каждую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Гарантии профсоюзной деятельности в организации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помещением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оргтехникой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ыделенная телефонная линия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нтернет-сайт профсоюзной организации (интернет-страница представительного органа работников на сайте организации)</w:t>
            </w:r>
          </w:p>
          <w:p w:rsidR="00453AB8" w:rsidRPr="00AC7B79" w:rsidRDefault="000C6833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2 балла за каждую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тсутствие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1F8B" w:rsidRPr="00121F8B" w:rsidTr="00AC7B79">
        <w:trPr>
          <w:trHeight w:val="557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Социальные гарантии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оплата аренды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работникам беспроцентных денежных ссуд на приобретение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1 балл;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обучения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- дополнительные меры поддержки женщин воспитывающих детей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- дополнительные гарантии при высвобождаемым работникам</w:t>
            </w:r>
          </w:p>
          <w:p w:rsidR="000D59AB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оплата услуг ЖКХ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обровольное страхование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здоровья (обеспечение полисами ДМС)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 xml:space="preserve">редоставление работникам беспроцентных денежных ссуд на лечение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омпенсация расходов, связанных с оплатой услуг на занятие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физической культурой и массовым спортом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 xml:space="preserve">оплата до фактического заработка при временной нетрудоспособности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(или компенсация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стоимости) путевок в детские оздоровительные лагеря и др. для детей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питания в течение рабочего времени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 xml:space="preserve">атериальная помощь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озмещение платы работников за содержание детей в дошкольных и общеобразовательных учреждениях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социальные гарантии </w:t>
            </w:r>
            <w:r w:rsidRPr="00AC7B79">
              <w:rPr>
                <w:sz w:val="22"/>
                <w:bdr w:val="none" w:sz="0" w:space="0" w:color="auto" w:frame="1"/>
              </w:rPr>
              <w:lastRenderedPageBreak/>
              <w:t xml:space="preserve">работникам, в том числе членам их семей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 за каждый пункт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0C6833" w:rsidRPr="000D59AB" w:rsidTr="00AC7B79">
        <w:trPr>
          <w:trHeight w:val="404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2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Содержание условий коллективного договора, соглашений, устанавливающих дополнительные меры по развитию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условий (пунктов), по модернизации оборудования (производства)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мероприятий, направленных на повышение производительности труда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3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наличие условий (пунктов) по энергосбережению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мероприятия коллективного договора, способствующие развитию организации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в коллективном договоре дополнительных социальных гарантий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D59A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Проведение </w:t>
            </w:r>
            <w:r w:rsidR="00DD75E0" w:rsidRPr="00AC7B79">
              <w:rPr>
                <w:bCs/>
                <w:sz w:val="22"/>
                <w:bdr w:val="none" w:sz="0" w:space="0" w:color="auto" w:frame="1"/>
              </w:rPr>
              <w:t>специальной оценки условий труда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100% рабочих мест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100% рабочих мест – 1 балл </w:t>
            </w:r>
          </w:p>
          <w:p w:rsidR="00453AB8" w:rsidRPr="00AC7B79" w:rsidRDefault="00453AB8" w:rsidP="000D59A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 проведено – </w:t>
            </w:r>
            <w:r w:rsidR="00DD75E0" w:rsidRPr="00AC7B79">
              <w:rPr>
                <w:sz w:val="22"/>
                <w:bdr w:val="none" w:sz="0" w:space="0" w:color="auto" w:frame="1"/>
              </w:rPr>
              <w:t>минус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производственного травматизма.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(</w:t>
            </w:r>
            <w:r w:rsidRPr="00AC7B79">
              <w:rPr>
                <w:bCs/>
                <w:sz w:val="22"/>
                <w:u w:val="single"/>
                <w:bdr w:val="none" w:sz="0" w:space="0" w:color="auto" w:frame="1"/>
              </w:rPr>
              <w:t>групповой, тяжелый, смертельный</w:t>
            </w:r>
            <w:r w:rsidRPr="00AC7B79">
              <w:rPr>
                <w:bCs/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0D59AB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производственного травматизма, т.е. отношения численности пострадавших при несчастных случаях на производстве с потерей трудоспособности на один рабочий день и более к среднесписочной численности работников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случаев - 5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25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профессиональной заболеваемости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A17884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профессиональной заболеваемости, т.е. отношения численности лиц с впервые установленным профессиональным заболеванием к среднесписочной численности работников.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 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(или их представителей) в организации безопасных условий и охраны труда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комитета (комиссии) по охране труда в учреждении здравоохранения – 2 балла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утвержденного положения и приказа о создании комиссии по охране труда – 1 балл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- Наличие отчета о деятельности комиссии по охране труда – 2 балла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уполномоченных по охране труда в организации – 1 балл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3685" w:type="dxa"/>
            <w:hideMark/>
          </w:tcPr>
          <w:p w:rsidR="00453AB8" w:rsidRPr="00AC7B79" w:rsidRDefault="00A17884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Проведен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– 3 балла</w:t>
            </w:r>
          </w:p>
          <w:p w:rsidR="00453AB8" w:rsidRPr="00AC7B79" w:rsidRDefault="00453AB8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A17884" w:rsidRPr="00AC7B79">
              <w:rPr>
                <w:sz w:val="22"/>
                <w:bdr w:val="none" w:sz="0" w:space="0" w:color="auto" w:frame="1"/>
              </w:rPr>
              <w:t>Не проведен</w:t>
            </w:r>
            <w:r w:rsidRPr="00AC7B79">
              <w:rPr>
                <w:sz w:val="22"/>
                <w:bdr w:val="none" w:sz="0" w:space="0" w:color="auto" w:frame="1"/>
              </w:rPr>
              <w:t xml:space="preserve">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Затраты средств работодателя на мероприятия по обучению персонала (повышение квалификации, обучение, переобучение, стажировка)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 – 2 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Нет – 0 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D75E0" w:rsidRPr="00530ED8" w:rsidTr="00E0060E">
        <w:tc>
          <w:tcPr>
            <w:tcW w:w="699" w:type="dxa"/>
          </w:tcPr>
          <w:p w:rsidR="00DD75E0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29.</w:t>
            </w:r>
          </w:p>
        </w:tc>
        <w:tc>
          <w:tcPr>
            <w:tcW w:w="4371" w:type="dxa"/>
          </w:tcPr>
          <w:p w:rsidR="00DD75E0" w:rsidRPr="00AC7B79" w:rsidRDefault="00DD75E0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Обеспеченность 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работников </w:t>
            </w:r>
            <w:r w:rsidRPr="00AC7B79">
              <w:rPr>
                <w:bCs/>
                <w:sz w:val="22"/>
                <w:bdr w:val="none" w:sz="0" w:space="0" w:color="auto" w:frame="1"/>
              </w:rPr>
              <w:t>средствами индивидуальной защиты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 в соответствии с приложением коллективного договора</w:t>
            </w:r>
          </w:p>
        </w:tc>
        <w:tc>
          <w:tcPr>
            <w:tcW w:w="3685" w:type="dxa"/>
          </w:tcPr>
          <w:p w:rsidR="00DD75E0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 полном объеме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Не обеспечены – минус 5 баллов</w:t>
            </w:r>
          </w:p>
        </w:tc>
        <w:tc>
          <w:tcPr>
            <w:tcW w:w="1560" w:type="dxa"/>
          </w:tcPr>
          <w:p w:rsidR="00DD75E0" w:rsidRPr="00AC7B79" w:rsidRDefault="00DD75E0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30.</w:t>
            </w:r>
          </w:p>
        </w:tc>
        <w:tc>
          <w:tcPr>
            <w:tcW w:w="4371" w:type="dxa"/>
          </w:tcPr>
          <w:p w:rsidR="00A17884" w:rsidRPr="00AC7B79" w:rsidRDefault="00A17884" w:rsidP="000D59A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Соглашения по охране труда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 xml:space="preserve"> за предыдущий год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. 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Ф</w:t>
            </w:r>
            <w:r w:rsidRPr="00AC7B79">
              <w:rPr>
                <w:bCs/>
                <w:sz w:val="22"/>
                <w:bdr w:val="none" w:sz="0" w:space="0" w:color="auto" w:frame="1"/>
              </w:rPr>
              <w:t>актическо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 его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выполнени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Выполнено в полном объеме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Отсутствует или не выполнено – минус 5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31.</w:t>
            </w:r>
          </w:p>
        </w:tc>
        <w:tc>
          <w:tcPr>
            <w:tcW w:w="4371" w:type="dxa"/>
          </w:tcPr>
          <w:p w:rsidR="00A17884" w:rsidRPr="00AC7B79" w:rsidRDefault="00A17884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Культурно-массовые мероприятия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0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32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Сумма задолженности по перечислениям членских профсоюзных взносов на счет профсоюзной организации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33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положений, предусматривающих гарантии для членов выборных органов организаций профсоюза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Нет – 0 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Рассмотрение хода выполнения КД на общем собрании (конференции) 1-2 раза в год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Рассматривается: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 раз – 2 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 и более раза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 рассматривается – минус 3 балла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35.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в подготовке проекта коллективного КД.</w:t>
            </w:r>
          </w:p>
        </w:tc>
        <w:tc>
          <w:tcPr>
            <w:tcW w:w="3685" w:type="dxa"/>
          </w:tcPr>
          <w:p w:rsidR="00453AB8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Принимали участие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Нет - 0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</w:tbl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24344F" w:rsidRDefault="0024344F" w:rsidP="00121F8B">
      <w:pPr>
        <w:rPr>
          <w:rFonts w:eastAsiaTheme="minorHAnsi"/>
          <w:sz w:val="28"/>
          <w:szCs w:val="28"/>
          <w:lang w:eastAsia="en-US"/>
        </w:rPr>
      </w:pPr>
      <w:r w:rsidRPr="0024344F">
        <w:rPr>
          <w:rFonts w:eastAsiaTheme="minorHAnsi"/>
          <w:sz w:val="28"/>
          <w:szCs w:val="28"/>
          <w:lang w:eastAsia="en-US"/>
        </w:rPr>
        <w:t>Пре</w:t>
      </w:r>
      <w:r>
        <w:rPr>
          <w:rFonts w:eastAsiaTheme="minorHAnsi"/>
          <w:sz w:val="28"/>
          <w:szCs w:val="28"/>
          <w:lang w:eastAsia="en-US"/>
        </w:rPr>
        <w:t>дседатель первичной организации</w:t>
      </w:r>
      <w:r w:rsidR="00121F8B">
        <w:rPr>
          <w:rFonts w:eastAsiaTheme="minorHAnsi"/>
          <w:sz w:val="28"/>
          <w:szCs w:val="28"/>
          <w:lang w:eastAsia="en-US"/>
        </w:rPr>
        <w:t xml:space="preserve"> _________________ ________________</w:t>
      </w:r>
    </w:p>
    <w:p w:rsidR="0024344F" w:rsidRPr="00121F8B" w:rsidRDefault="00121F8B" w:rsidP="00121F8B">
      <w:pPr>
        <w:rPr>
          <w:rFonts w:eastAsiaTheme="minorHAnsi"/>
          <w:sz w:val="18"/>
          <w:szCs w:val="28"/>
          <w:lang w:eastAsia="en-US"/>
        </w:rPr>
      </w:pP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Подпись</w:t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ФИО</w:t>
      </w:r>
    </w:p>
    <w:p w:rsidR="00121F8B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A2448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 __________ 2019 г.</w:t>
      </w:r>
      <w:r w:rsidR="008A2448">
        <w:rPr>
          <w:rFonts w:eastAsiaTheme="minorHAnsi"/>
          <w:sz w:val="28"/>
          <w:szCs w:val="28"/>
          <w:lang w:eastAsia="en-US"/>
        </w:rPr>
        <w:br w:type="page"/>
      </w:r>
    </w:p>
    <w:p w:rsidR="00406FEE" w:rsidRPr="00406FEE" w:rsidRDefault="00406FEE" w:rsidP="00406FEE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lastRenderedPageBreak/>
        <w:t>Приложение №2</w:t>
      </w:r>
    </w:p>
    <w:p w:rsidR="00406FEE" w:rsidRPr="00406FEE" w:rsidRDefault="00406FEE" w:rsidP="00406FEE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 постановлению Президиума</w:t>
      </w:r>
    </w:p>
    <w:p w:rsidR="00406FEE" w:rsidRPr="00406FEE" w:rsidRDefault="00406FEE" w:rsidP="00406FEE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Федерации организаций профсоюзов</w:t>
      </w:r>
    </w:p>
    <w:p w:rsidR="00406FEE" w:rsidRPr="00406FEE" w:rsidRDefault="00406FEE" w:rsidP="00406FEE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Курской области</w:t>
      </w:r>
    </w:p>
    <w:p w:rsidR="00406FEE" w:rsidRPr="00406FEE" w:rsidRDefault="00406FEE" w:rsidP="00406FEE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 xml:space="preserve">от </w:t>
      </w:r>
      <w:r w:rsidR="0020142F">
        <w:rPr>
          <w:rFonts w:eastAsiaTheme="minorHAnsi"/>
          <w:sz w:val="28"/>
          <w:szCs w:val="28"/>
          <w:lang w:eastAsia="en-US"/>
        </w:rPr>
        <w:t>19</w:t>
      </w:r>
      <w:r w:rsidRPr="00406FEE">
        <w:rPr>
          <w:rFonts w:eastAsiaTheme="minorHAnsi"/>
          <w:sz w:val="28"/>
          <w:szCs w:val="28"/>
          <w:lang w:eastAsia="en-US"/>
        </w:rPr>
        <w:t xml:space="preserve"> </w:t>
      </w:r>
      <w:r w:rsidR="0020142F">
        <w:rPr>
          <w:rFonts w:eastAsiaTheme="minorHAnsi"/>
          <w:sz w:val="28"/>
          <w:szCs w:val="28"/>
          <w:lang w:eastAsia="en-US"/>
        </w:rPr>
        <w:t>марта</w:t>
      </w:r>
      <w:r w:rsidRPr="00406FEE">
        <w:rPr>
          <w:rFonts w:eastAsiaTheme="minorHAnsi"/>
          <w:sz w:val="28"/>
          <w:szCs w:val="28"/>
          <w:lang w:eastAsia="en-US"/>
        </w:rPr>
        <w:t xml:space="preserve"> 201</w:t>
      </w:r>
      <w:r w:rsidR="0020142F">
        <w:rPr>
          <w:rFonts w:eastAsiaTheme="minorHAnsi"/>
          <w:sz w:val="28"/>
          <w:szCs w:val="28"/>
          <w:lang w:eastAsia="en-US"/>
        </w:rPr>
        <w:t>9</w:t>
      </w:r>
      <w:r w:rsidRPr="00406FEE">
        <w:rPr>
          <w:rFonts w:eastAsiaTheme="minorHAnsi"/>
          <w:sz w:val="28"/>
          <w:szCs w:val="28"/>
          <w:lang w:eastAsia="en-US"/>
        </w:rPr>
        <w:t xml:space="preserve"> года № </w:t>
      </w:r>
      <w:r w:rsidR="0020142F">
        <w:rPr>
          <w:rFonts w:eastAsiaTheme="minorHAnsi"/>
          <w:sz w:val="28"/>
          <w:szCs w:val="28"/>
          <w:lang w:eastAsia="en-US"/>
        </w:rPr>
        <w:t>25</w:t>
      </w:r>
    </w:p>
    <w:p w:rsidR="00406FEE" w:rsidRPr="00406FEE" w:rsidRDefault="00406FEE" w:rsidP="00406FEE">
      <w:pPr>
        <w:spacing w:line="276" w:lineRule="auto"/>
        <w:ind w:left="5103"/>
        <w:jc w:val="center"/>
        <w:rPr>
          <w:rFonts w:eastAsiaTheme="minorHAnsi"/>
          <w:sz w:val="28"/>
          <w:szCs w:val="28"/>
          <w:lang w:eastAsia="en-US"/>
        </w:rPr>
      </w:pP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06FEE">
        <w:rPr>
          <w:rFonts w:eastAsiaTheme="minorHAnsi"/>
          <w:b/>
          <w:sz w:val="32"/>
          <w:szCs w:val="32"/>
          <w:lang w:eastAsia="en-US"/>
        </w:rPr>
        <w:t>Состав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комиссии областного конкурса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«Лучший коллективный договор»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Донейко Татьяна Ивановна –</w:t>
            </w:r>
          </w:p>
        </w:tc>
        <w:tc>
          <w:tcPr>
            <w:tcW w:w="506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Председателя Федерации, председатель комиссии;</w:t>
            </w: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Демёхин Геннадий Анатольевич –</w:t>
            </w:r>
          </w:p>
        </w:tc>
        <w:tc>
          <w:tcPr>
            <w:tcW w:w="506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Курская областная организация Общественной организации – «Всероссийский Электропрофсоюз», заместитель председателя комиссии.</w:t>
            </w:r>
          </w:p>
          <w:p w:rsidR="00406FEE" w:rsidRPr="00406FEE" w:rsidRDefault="00406FEE" w:rsidP="00406FE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06FEE" w:rsidRPr="00406FEE" w:rsidRDefault="00406FEE" w:rsidP="00406FE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Члены комиссии:</w:t>
      </w:r>
    </w:p>
    <w:tbl>
      <w:tblPr>
        <w:tblStyle w:val="1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Осипова Татьяна Сергеевна –</w:t>
            </w:r>
          </w:p>
        </w:tc>
        <w:tc>
          <w:tcPr>
            <w:tcW w:w="481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отделом правозащитной работы - главный правовой инспектор труда аппарата Федерации;</w:t>
            </w: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80374E" w:rsidP="0080374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3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Климов Александр Александрович –</w:t>
            </w:r>
          </w:p>
        </w:tc>
        <w:tc>
          <w:tcPr>
            <w:tcW w:w="481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отделом социально-трудовых отношений и охраны труда - главный технический инспектор труда аппарата Федерации;</w:t>
            </w: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Шеховцова Наталья Юрьевна –</w:t>
            </w:r>
          </w:p>
        </w:tc>
        <w:tc>
          <w:tcPr>
            <w:tcW w:w="481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правовой инспектор труда ЦК профсоюза работников здравоохранения РФ по Курской области;</w:t>
            </w:r>
          </w:p>
        </w:tc>
      </w:tr>
      <w:tr w:rsidR="00DF0EAC" w:rsidRPr="00406FEE" w:rsidTr="00406FEE">
        <w:tc>
          <w:tcPr>
            <w:tcW w:w="5211" w:type="dxa"/>
          </w:tcPr>
          <w:p w:rsidR="00DF0EAC" w:rsidRPr="00DF0EAC" w:rsidRDefault="00DF0EAC" w:rsidP="00DF0EAC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Константин Владиславович Антопольский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4819" w:type="dxa"/>
          </w:tcPr>
          <w:p w:rsidR="00DF0EAC" w:rsidRPr="00DF0EAC" w:rsidRDefault="00DF0EAC" w:rsidP="00DF0EA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равовой инспектор труда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Курск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 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профессионального союза работников народного образования и науки РФ;</w:t>
            </w: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DF0EAC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Курачев Игорь Сергеевич –</w:t>
            </w:r>
          </w:p>
        </w:tc>
        <w:tc>
          <w:tcPr>
            <w:tcW w:w="481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 отдела социально-трудовых отношений и охраны труда аппарата Федерации</w:t>
            </w:r>
            <w:r w:rsidR="00803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секретарь комиссии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DF0EAC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Меньшаков Денис Николаевич –</w:t>
            </w:r>
          </w:p>
        </w:tc>
        <w:tc>
          <w:tcPr>
            <w:tcW w:w="4819" w:type="dxa"/>
          </w:tcPr>
          <w:p w:rsidR="00406FEE" w:rsidRP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пресс-секретарь.</w:t>
            </w:r>
          </w:p>
        </w:tc>
      </w:tr>
    </w:tbl>
    <w:p w:rsidR="00406FEE" w:rsidRPr="00406FEE" w:rsidRDefault="00406FEE" w:rsidP="00406FE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53704" w:rsidRPr="00406FEE" w:rsidRDefault="00E53704" w:rsidP="00406FEE">
      <w:pPr>
        <w:rPr>
          <w:sz w:val="28"/>
          <w:szCs w:val="28"/>
        </w:rPr>
      </w:pPr>
    </w:p>
    <w:sectPr w:rsidR="00E53704" w:rsidRPr="00406FEE" w:rsidSect="00406FE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C0" w:rsidRDefault="00A122C0" w:rsidP="008A2448">
      <w:r>
        <w:separator/>
      </w:r>
    </w:p>
  </w:endnote>
  <w:endnote w:type="continuationSeparator" w:id="0">
    <w:p w:rsidR="00A122C0" w:rsidRDefault="00A122C0" w:rsidP="008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C0" w:rsidRDefault="00A122C0" w:rsidP="008A2448">
      <w:r>
        <w:separator/>
      </w:r>
    </w:p>
  </w:footnote>
  <w:footnote w:type="continuationSeparator" w:id="0">
    <w:p w:rsidR="00A122C0" w:rsidRDefault="00A122C0" w:rsidP="008A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A1B7C67"/>
    <w:multiLevelType w:val="hybridMultilevel"/>
    <w:tmpl w:val="7C4606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0D065D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16016"/>
    <w:multiLevelType w:val="hybridMultilevel"/>
    <w:tmpl w:val="EC9CA2DA"/>
    <w:lvl w:ilvl="0" w:tplc="02B2AE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F7C3E"/>
    <w:multiLevelType w:val="hybridMultilevel"/>
    <w:tmpl w:val="3C74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3DE3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87"/>
    <w:rsid w:val="000828A0"/>
    <w:rsid w:val="000C6833"/>
    <w:rsid w:val="000D59AB"/>
    <w:rsid w:val="000F25BE"/>
    <w:rsid w:val="00121F8B"/>
    <w:rsid w:val="00126697"/>
    <w:rsid w:val="0014282F"/>
    <w:rsid w:val="00185CFD"/>
    <w:rsid w:val="001B115A"/>
    <w:rsid w:val="001D3091"/>
    <w:rsid w:val="001D753A"/>
    <w:rsid w:val="0020142F"/>
    <w:rsid w:val="0021470F"/>
    <w:rsid w:val="0024344F"/>
    <w:rsid w:val="002572D6"/>
    <w:rsid w:val="002730C5"/>
    <w:rsid w:val="00281706"/>
    <w:rsid w:val="00305B87"/>
    <w:rsid w:val="003B0FF5"/>
    <w:rsid w:val="00406FEE"/>
    <w:rsid w:val="0044081A"/>
    <w:rsid w:val="00453AB8"/>
    <w:rsid w:val="00460FB5"/>
    <w:rsid w:val="004C2FA6"/>
    <w:rsid w:val="004C3C65"/>
    <w:rsid w:val="004D69DB"/>
    <w:rsid w:val="00530ED8"/>
    <w:rsid w:val="00551822"/>
    <w:rsid w:val="005849D7"/>
    <w:rsid w:val="00646A87"/>
    <w:rsid w:val="0064707D"/>
    <w:rsid w:val="006B6E37"/>
    <w:rsid w:val="00714F5A"/>
    <w:rsid w:val="0080374E"/>
    <w:rsid w:val="00873F0C"/>
    <w:rsid w:val="008A2448"/>
    <w:rsid w:val="008B12D2"/>
    <w:rsid w:val="009777CC"/>
    <w:rsid w:val="009C5B56"/>
    <w:rsid w:val="00A045EF"/>
    <w:rsid w:val="00A122C0"/>
    <w:rsid w:val="00A17884"/>
    <w:rsid w:val="00A2342E"/>
    <w:rsid w:val="00A34F3A"/>
    <w:rsid w:val="00AC7B79"/>
    <w:rsid w:val="00AD327C"/>
    <w:rsid w:val="00AF7FB7"/>
    <w:rsid w:val="00C16EB3"/>
    <w:rsid w:val="00C35171"/>
    <w:rsid w:val="00C61316"/>
    <w:rsid w:val="00C6406B"/>
    <w:rsid w:val="00C8768C"/>
    <w:rsid w:val="00CF0C22"/>
    <w:rsid w:val="00D05970"/>
    <w:rsid w:val="00D859F9"/>
    <w:rsid w:val="00DA3C08"/>
    <w:rsid w:val="00DD75E0"/>
    <w:rsid w:val="00DF0EAC"/>
    <w:rsid w:val="00DF4E60"/>
    <w:rsid w:val="00E0060E"/>
    <w:rsid w:val="00E53704"/>
    <w:rsid w:val="00E6412B"/>
    <w:rsid w:val="00EA2A8B"/>
    <w:rsid w:val="00EA450D"/>
    <w:rsid w:val="00ED4162"/>
    <w:rsid w:val="00EE341B"/>
    <w:rsid w:val="00F97D76"/>
    <w:rsid w:val="00F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0C4C"/>
  <w15:docId w15:val="{F6702859-2D63-4174-9CA9-A6DE747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B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5B87"/>
    <w:pPr>
      <w:keepNext/>
      <w:ind w:hanging="709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28A0"/>
    <w:p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0828A0"/>
    <w:rPr>
      <w:rFonts w:ascii="Arial Narrow" w:eastAsia="Times New Roman" w:hAnsi="Arial Narrow" w:cs="Times New Roman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28A0"/>
    <w:pPr>
      <w:spacing w:line="360" w:lineRule="auto"/>
      <w:jc w:val="center"/>
    </w:pPr>
    <w:rPr>
      <w:rFonts w:eastAsia="Verdana"/>
      <w:sz w:val="28"/>
      <w:szCs w:val="20"/>
    </w:rPr>
  </w:style>
  <w:style w:type="character" w:customStyle="1" w:styleId="a6">
    <w:name w:val="Подзаголовок Знак"/>
    <w:basedOn w:val="a0"/>
    <w:link w:val="a5"/>
    <w:rsid w:val="000828A0"/>
    <w:rPr>
      <w:rFonts w:eastAsia="Verdana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828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6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0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06F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448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44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C6F8-5279-464C-BA1A-95F5E62F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prof22</dc:creator>
  <cp:lastModifiedBy>KlimovAA</cp:lastModifiedBy>
  <cp:revision>48</cp:revision>
  <cp:lastPrinted>2019-03-13T06:10:00Z</cp:lastPrinted>
  <dcterms:created xsi:type="dcterms:W3CDTF">2015-01-23T06:10:00Z</dcterms:created>
  <dcterms:modified xsi:type="dcterms:W3CDTF">2019-03-22T13:44:00Z</dcterms:modified>
</cp:coreProperties>
</file>